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D02B63" w14:textId="77777777" w:rsidR="00552FED" w:rsidRDefault="00000000">
      <w:pPr>
        <w:spacing w:after="40"/>
        <w:jc w:val="center"/>
        <w:rPr>
          <w:sz w:val="40"/>
        </w:rPr>
      </w:pPr>
      <w:r>
        <w:rPr>
          <w:rFonts w:eastAsia="Georgia"/>
          <w:b/>
          <w:bCs/>
          <w:color w:val="0C3A56"/>
          <w:sz w:val="40"/>
          <w:szCs w:val="40"/>
        </w:rPr>
        <w:t>I’m Not Your Therapist</w:t>
      </w:r>
    </w:p>
    <w:p w14:paraId="431D5B3E" w14:textId="77777777" w:rsidR="00552FED" w:rsidRDefault="00000000">
      <w:pPr>
        <w:spacing w:after="220"/>
        <w:jc w:val="center"/>
      </w:pPr>
      <w:r>
        <w:rPr>
          <w:i/>
          <w:iCs/>
          <w:color w:val="4A3F45"/>
        </w:rPr>
        <w:t>Informed consent &amp; working agreement · Holistic coaching and spiritual direction</w:t>
      </w:r>
    </w:p>
    <w:p w14:paraId="5842311D" w14:textId="77777777" w:rsidR="00552FED" w:rsidRDefault="00000000">
      <w:pPr>
        <w:spacing w:after="140" w:line="288" w:lineRule="auto"/>
      </w:pPr>
      <w:r>
        <w:t>The work I offer is holistic, trauma-informed, and grounded in a transpersonal understanding of healing and human development — an approach I call Neoshamanic IFS. It may include somatic awareness practices, Internal Family Systems–informed processes, contemplative inquiry, embodiment practices, and spiritual or existential exploration.</w:t>
      </w:r>
    </w:p>
    <w:p w14:paraId="7E630C55" w14:textId="77777777" w:rsidR="00552FED" w:rsidRDefault="00000000">
      <w:pPr>
        <w:spacing w:after="140" w:line="288" w:lineRule="auto"/>
      </w:pPr>
      <w:r>
        <w:t>I don’t work from a pathological orientation — diagnosing and treating illness. I work from a non-pathological one. I believe each of us has a Grounded Self that is inherently wise and whole. My role is not to fix you, but to help you release the beliefs and wounds that obscure your true nature. Our conversations may touch on the past, on trauma, or on emotional challenges, but the intention of this work is educational, supportive, and developmental — oriented toward growth, meaning, self-awareness, and connection, including connection to what many experience as purpose, soul, or Source.</w:t>
      </w:r>
    </w:p>
    <w:p w14:paraId="38DD212D" w14:textId="77777777" w:rsidR="00552FED" w:rsidRDefault="00000000">
      <w:pPr>
        <w:pStyle w:val="Heading2"/>
        <w:spacing w:before="240" w:after="110"/>
        <w:rPr>
          <w:sz w:val="28"/>
        </w:rPr>
      </w:pPr>
      <w:r>
        <w:rPr>
          <w:rFonts w:eastAsia="Georgia"/>
          <w:b/>
          <w:bCs/>
          <w:color w:val="0C3A56"/>
          <w:sz w:val="28"/>
          <w:szCs w:val="28"/>
        </w:rPr>
        <w:t>Not psychotherapy</w:t>
      </w:r>
    </w:p>
    <w:p w14:paraId="164E7E69" w14:textId="77777777" w:rsidR="00552FED" w:rsidRDefault="00000000">
      <w:pPr>
        <w:spacing w:after="140" w:line="288" w:lineRule="auto"/>
      </w:pPr>
      <w:r>
        <w:t>Although I am a licensed psychotherapist in the State of Colorado, in this context I am not serving in the role of a psychotherapist or mental health provider. The services I offer through Interweaving Journeys are best understood as coaching, spiritual direction, and integration support. Our work together is not psychotherapy, and it will not follow the traditional therapist–client model.</w:t>
      </w:r>
    </w:p>
    <w:p w14:paraId="5C544B6C" w14:textId="77777777" w:rsidR="00552FED" w:rsidRDefault="00000000">
      <w:pPr>
        <w:spacing w:after="120" w:line="288" w:lineRule="auto"/>
        <w:ind w:left="340"/>
      </w:pPr>
      <w:sdt>
        <w:sdtPr>
          <w:id w:val="600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 understand that I am not entering into a psychotherapy relationship, and will not receive a mental health diagnosis or clinical treatment plan.</w:t>
      </w:r>
    </w:p>
    <w:p w14:paraId="28DE60CD" w14:textId="77777777" w:rsidR="00552FED" w:rsidRDefault="00000000">
      <w:pPr>
        <w:spacing w:after="120" w:line="288" w:lineRule="auto"/>
        <w:ind w:left="340"/>
      </w:pPr>
      <w:sdt>
        <w:sdtPr>
          <w:id w:val="600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 understand that these services are not intended to treat mental illness, or to replace psychotherapy, psychiatric care, or medical treatment.</w:t>
      </w:r>
    </w:p>
    <w:p w14:paraId="763467E5" w14:textId="77777777" w:rsidR="00552FED" w:rsidRDefault="00000000">
      <w:pPr>
        <w:spacing w:after="120" w:line="288" w:lineRule="auto"/>
        <w:ind w:left="340"/>
      </w:pPr>
      <w:sdt>
        <w:sdtPr>
          <w:id w:val="600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 understand that if I am working with a licensed mental-health or medical provider, it is recommended that I continue that relationship as appropriate.</w:t>
      </w:r>
    </w:p>
    <w:p w14:paraId="5382AAB6" w14:textId="77777777" w:rsidR="00552FED" w:rsidRDefault="00000000">
      <w:pPr>
        <w:spacing w:after="120" w:line="288" w:lineRule="auto"/>
        <w:ind w:left="340"/>
      </w:pPr>
      <w:sdt>
        <w:sdtPr>
          <w:id w:val="600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 understand that because this is not psychotherapy, health insurance will not reimburse for these services.</w:t>
      </w:r>
    </w:p>
    <w:p w14:paraId="56DBDEF5" w14:textId="77777777" w:rsidR="00552FED" w:rsidRDefault="00000000">
      <w:pPr>
        <w:pStyle w:val="Heading2"/>
        <w:spacing w:before="240" w:after="110"/>
        <w:rPr>
          <w:sz w:val="28"/>
        </w:rPr>
      </w:pPr>
      <w:r>
        <w:rPr>
          <w:rFonts w:eastAsia="Georgia"/>
          <w:b/>
          <w:bCs/>
          <w:color w:val="0C3A56"/>
          <w:sz w:val="28"/>
          <w:szCs w:val="28"/>
        </w:rPr>
        <w:t>What to expect</w:t>
      </w:r>
    </w:p>
    <w:p w14:paraId="4C054AD9" w14:textId="77777777" w:rsidR="00552FED" w:rsidRDefault="00000000">
      <w:pPr>
        <w:spacing w:after="140" w:line="288" w:lineRule="auto"/>
      </w:pPr>
      <w:r>
        <w:t>This work can involve meaningful personal exploration. At times that brings forward strong emotions, memories, or insights. Many people experience greater clarity, resilience, and a deeper sense of connection — and still, specific outcomes cannot be guaranteed.</w:t>
      </w:r>
    </w:p>
    <w:p w14:paraId="02154B9D" w14:textId="77777777" w:rsidR="00552FED" w:rsidRDefault="00000000">
      <w:pPr>
        <w:pStyle w:val="Heading2"/>
        <w:spacing w:before="240" w:after="110"/>
        <w:rPr>
          <w:sz w:val="28"/>
        </w:rPr>
      </w:pPr>
      <w:r>
        <w:rPr>
          <w:rFonts w:eastAsia="Georgia"/>
          <w:b/>
          <w:bCs/>
          <w:color w:val="0C3A56"/>
          <w:sz w:val="28"/>
          <w:szCs w:val="28"/>
        </w:rPr>
        <w:t>Confidentiality</w:t>
      </w:r>
    </w:p>
    <w:p w14:paraId="06028547" w14:textId="77777777" w:rsidR="00552FED" w:rsidRDefault="00000000">
      <w:pPr>
        <w:spacing w:after="140" w:line="288" w:lineRule="auto"/>
      </w:pPr>
      <w:r>
        <w:t>I hold your confidentiality with great care, to the fullest extent possible. But because this is not a clinical therapeutic relationship, legal privilege may not apply the way it does in psychotherapy. Confidentiality may be limited where disclosure is required by law — including risk of serious harm to yourself or others, suspected abuse or neglect of a minor or vulnerable adult, or a valid legal order.</w:t>
      </w:r>
    </w:p>
    <w:p w14:paraId="29BFB3F6" w14:textId="77777777" w:rsidR="00552FED" w:rsidRDefault="00000000">
      <w:pPr>
        <w:spacing w:after="120" w:line="288" w:lineRule="auto"/>
        <w:ind w:left="340"/>
      </w:pPr>
      <w:sdt>
        <w:sdtPr>
          <w:id w:val="600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 understand the limits of confidentiality described above.</w:t>
      </w:r>
    </w:p>
    <w:p w14:paraId="3A67B390" w14:textId="77777777" w:rsidR="00552FED" w:rsidRDefault="00000000">
      <w:pPr>
        <w:pStyle w:val="Heading2"/>
        <w:spacing w:before="240" w:after="110"/>
        <w:rPr>
          <w:sz w:val="28"/>
        </w:rPr>
      </w:pPr>
      <w:r>
        <w:rPr>
          <w:rFonts w:eastAsia="Georgia"/>
          <w:b/>
          <w:bCs/>
          <w:color w:val="0C3A56"/>
          <w:sz w:val="28"/>
          <w:szCs w:val="28"/>
        </w:rPr>
        <w:t>Not crisis care</w:t>
      </w:r>
    </w:p>
    <w:p w14:paraId="37606D49" w14:textId="77777777" w:rsidR="00552FED" w:rsidRDefault="00000000">
      <w:pPr>
        <w:spacing w:after="140" w:line="288" w:lineRule="auto"/>
      </w:pPr>
      <w:r>
        <w:t>This work does not include emergency or crisis support. If you are in a mental-health crisis or need immediate help, it is your responsibility to seek appropriate medical or mental-health care, or to contact emergency services in your area.</w:t>
      </w:r>
    </w:p>
    <w:p w14:paraId="094D586C" w14:textId="77777777" w:rsidR="00552FED" w:rsidRDefault="00000000">
      <w:pPr>
        <w:spacing w:after="120" w:line="288" w:lineRule="auto"/>
        <w:ind w:left="340"/>
      </w:pPr>
      <w:sdt>
        <w:sdtPr>
          <w:id w:val="600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 understand that this work does not include emergency or crisis support.</w:t>
      </w:r>
    </w:p>
    <w:p w14:paraId="7745E4F9" w14:textId="77777777" w:rsidR="00552FED" w:rsidRDefault="00000000">
      <w:pPr>
        <w:pStyle w:val="Heading2"/>
        <w:spacing w:before="240" w:after="110"/>
        <w:rPr>
          <w:sz w:val="28"/>
        </w:rPr>
      </w:pPr>
      <w:r>
        <w:rPr>
          <w:rFonts w:eastAsia="Georgia"/>
          <w:b/>
          <w:bCs/>
          <w:color w:val="0C3A56"/>
          <w:sz w:val="28"/>
          <w:szCs w:val="28"/>
        </w:rPr>
        <w:t>Your participation</w:t>
      </w:r>
    </w:p>
    <w:p w14:paraId="4F6E1812" w14:textId="77777777" w:rsidR="00552FED" w:rsidRDefault="00000000">
      <w:pPr>
        <w:spacing w:after="140" w:line="288" w:lineRule="auto"/>
      </w:pPr>
      <w:r>
        <w:t>Your participation is voluntary, and you are free to discontinue at any time.</w:t>
      </w:r>
    </w:p>
    <w:p w14:paraId="4D9E4EDE" w14:textId="77777777" w:rsidR="00552FED" w:rsidRDefault="00000000">
      <w:pPr>
        <w:pStyle w:val="Heading2"/>
        <w:spacing w:before="240" w:after="110"/>
        <w:rPr>
          <w:sz w:val="28"/>
        </w:rPr>
      </w:pPr>
      <w:r>
        <w:rPr>
          <w:rFonts w:eastAsia="Georgia"/>
          <w:b/>
          <w:bCs/>
          <w:color w:val="0C3A56"/>
          <w:sz w:val="28"/>
          <w:szCs w:val="28"/>
        </w:rPr>
        <w:t>Agreement &amp; signature</w:t>
      </w:r>
    </w:p>
    <w:p w14:paraId="4D447CCE" w14:textId="77777777" w:rsidR="00552FED" w:rsidRDefault="00000000">
      <w:pPr>
        <w:spacing w:after="140" w:line="288" w:lineRule="auto"/>
      </w:pPr>
      <w:r>
        <w:t>By signing below, I acknowledge that I have read and understood the nature of the services Sabrina Santa Clara offers through Interweaving Journeys, and I consent to participate in this coaching and spiritual direction relationship — as a co-creator in my own healing journey.</w:t>
      </w:r>
    </w:p>
    <w:p w14:paraId="5774C2BA" w14:textId="77777777" w:rsidR="00552FED" w:rsidRDefault="00000000">
      <w:pPr>
        <w:spacing w:after="140" w:line="288" w:lineRule="auto"/>
      </w:pPr>
      <w:r>
        <w:rPr>
          <w:i/>
          <w:iCs/>
          <w:color w:val="4A3F45"/>
        </w:rPr>
        <w:t>Typing your full name below serves as your electronic signature, with the same legal effect as a handwritten one.</w:t>
      </w:r>
    </w:p>
    <w:tbl>
      <w:tblPr>
        <w:tblW w:w="9648" w:type="dxa"/>
        <w:tblBorders>
          <w:top w:val="nil"/>
          <w:left w:val="nil"/>
          <w:bottom w:val="nil"/>
          <w:right w:val="nil"/>
          <w:insideH w:val="nil"/>
          <w:insideV w:val="nil"/>
        </w:tblBorders>
        <w:tblLook w:val="0000" w:firstRow="0" w:lastRow="0" w:firstColumn="0" w:lastColumn="0" w:noHBand="0" w:noVBand="0"/>
      </w:tblPr>
      <w:tblGrid>
        <w:gridCol w:w="3400"/>
        <w:gridCol w:w="6248"/>
      </w:tblGrid>
      <w:tr w:rsidR="00552FED" w14:paraId="25F315B6" w14:textId="77777777">
        <w:trPr>
          <w:trHeight w:val="360"/>
        </w:trPr>
        <w:tc>
          <w:tcPr>
            <w:tcW w:w="3400" w:type="dxa"/>
            <w:tcBorders>
              <w:top w:val="nil"/>
              <w:left w:val="nil"/>
              <w:bottom w:val="nil"/>
              <w:right w:val="nil"/>
            </w:tcBorders>
            <w:vAlign w:val="bottom"/>
          </w:tcPr>
          <w:p w14:paraId="355F35E2" w14:textId="77777777" w:rsidR="00552FED" w:rsidRDefault="00000000">
            <w:r>
              <w:rPr>
                <w:b/>
                <w:bCs/>
              </w:rPr>
              <w:t>Client name (type full name):</w:t>
            </w:r>
          </w:p>
        </w:tc>
        <w:tc>
          <w:tcPr>
            <w:tcW w:w="6248" w:type="dxa"/>
            <w:tcBorders>
              <w:top w:val="nil"/>
              <w:left w:val="nil"/>
              <w:bottom w:val="single" w:sz="4" w:space="0" w:color="C7CDD3"/>
              <w:right w:val="nil"/>
            </w:tcBorders>
            <w:vAlign w:val="bottom"/>
          </w:tcPr>
          <w:p w14:paraId="20A2F08D" w14:textId="77777777" w:rsidR="00552FED" w:rsidRDefault="00552FED"/>
        </w:tc>
      </w:tr>
    </w:tbl>
    <w:p w14:paraId="79949B57" w14:textId="77777777" w:rsidR="00552FED" w:rsidRDefault="00552FED">
      <w:pPr>
        <w:spacing w:line="120" w:lineRule="auto"/>
        <w:rPr>
          <w:sz w:val="8"/>
        </w:rPr>
      </w:pPr>
    </w:p>
    <w:tbl>
      <w:tblPr>
        <w:tblW w:w="9648" w:type="dxa"/>
        <w:tblBorders>
          <w:top w:val="nil"/>
          <w:left w:val="nil"/>
          <w:bottom w:val="nil"/>
          <w:right w:val="nil"/>
          <w:insideH w:val="nil"/>
          <w:insideV w:val="nil"/>
        </w:tblBorders>
        <w:tblLook w:val="0000" w:firstRow="0" w:lastRow="0" w:firstColumn="0" w:lastColumn="0" w:noHBand="0" w:noVBand="0"/>
      </w:tblPr>
      <w:tblGrid>
        <w:gridCol w:w="711"/>
        <w:gridCol w:w="3395"/>
        <w:gridCol w:w="3996"/>
        <w:gridCol w:w="1546"/>
      </w:tblGrid>
      <w:tr w:rsidR="00552FED" w14:paraId="0CC550DE" w14:textId="77777777">
        <w:trPr>
          <w:trHeight w:val="360"/>
        </w:trPr>
        <w:tc>
          <w:tcPr>
            <w:tcW w:w="700" w:type="dxa"/>
            <w:tcBorders>
              <w:top w:val="nil"/>
              <w:left w:val="nil"/>
              <w:bottom w:val="nil"/>
              <w:right w:val="nil"/>
            </w:tcBorders>
            <w:vAlign w:val="bottom"/>
          </w:tcPr>
          <w:p w14:paraId="55184999" w14:textId="77777777" w:rsidR="00552FED" w:rsidRDefault="00000000">
            <w:r>
              <w:rPr>
                <w:b/>
                <w:bCs/>
              </w:rPr>
              <w:t>Date:</w:t>
            </w:r>
          </w:p>
        </w:tc>
        <w:tc>
          <w:tcPr>
            <w:tcW w:w="3400" w:type="dxa"/>
            <w:tcBorders>
              <w:top w:val="nil"/>
              <w:left w:val="nil"/>
              <w:bottom w:val="single" w:sz="4" w:space="0" w:color="C7CDD3"/>
              <w:right w:val="nil"/>
            </w:tcBorders>
            <w:vAlign w:val="bottom"/>
          </w:tcPr>
          <w:p w14:paraId="1FCC4920" w14:textId="77777777" w:rsidR="00552FED" w:rsidRDefault="00552FED"/>
        </w:tc>
        <w:tc>
          <w:tcPr>
            <w:tcW w:w="4000" w:type="dxa"/>
            <w:tcBorders>
              <w:top w:val="nil"/>
              <w:left w:val="nil"/>
              <w:bottom w:val="nil"/>
              <w:right w:val="nil"/>
            </w:tcBorders>
            <w:vAlign w:val="bottom"/>
          </w:tcPr>
          <w:p w14:paraId="7B1E2298" w14:textId="77777777" w:rsidR="00552FED" w:rsidRDefault="00000000">
            <w:r>
              <w:rPr>
                <w:b/>
                <w:bCs/>
              </w:rPr>
              <w:t>Phone (with country code if international):</w:t>
            </w:r>
          </w:p>
        </w:tc>
        <w:tc>
          <w:tcPr>
            <w:tcW w:w="1548" w:type="dxa"/>
            <w:tcBorders>
              <w:top w:val="nil"/>
              <w:left w:val="nil"/>
              <w:bottom w:val="single" w:sz="4" w:space="0" w:color="C7CDD3"/>
              <w:right w:val="nil"/>
            </w:tcBorders>
            <w:vAlign w:val="bottom"/>
          </w:tcPr>
          <w:p w14:paraId="4E22167B" w14:textId="77777777" w:rsidR="00552FED" w:rsidRDefault="00552FED"/>
        </w:tc>
      </w:tr>
    </w:tbl>
    <w:p w14:paraId="08BC0282" w14:textId="77777777" w:rsidR="00552FED" w:rsidRDefault="00552FED">
      <w:pPr>
        <w:spacing w:line="120" w:lineRule="auto"/>
        <w:rPr>
          <w:sz w:val="8"/>
        </w:rPr>
      </w:pPr>
    </w:p>
    <w:tbl>
      <w:tblPr>
        <w:tblW w:w="9648" w:type="dxa"/>
        <w:tblBorders>
          <w:top w:val="nil"/>
          <w:left w:val="nil"/>
          <w:bottom w:val="nil"/>
          <w:right w:val="nil"/>
          <w:insideH w:val="nil"/>
          <w:insideV w:val="nil"/>
        </w:tblBorders>
        <w:tblLook w:val="0000" w:firstRow="0" w:lastRow="0" w:firstColumn="0" w:lastColumn="0" w:noHBand="0" w:noVBand="0"/>
      </w:tblPr>
      <w:tblGrid>
        <w:gridCol w:w="2398"/>
        <w:gridCol w:w="3994"/>
        <w:gridCol w:w="711"/>
        <w:gridCol w:w="2545"/>
      </w:tblGrid>
      <w:tr w:rsidR="00552FED" w14:paraId="793160A5" w14:textId="77777777">
        <w:trPr>
          <w:trHeight w:val="360"/>
        </w:trPr>
        <w:tc>
          <w:tcPr>
            <w:tcW w:w="2400" w:type="dxa"/>
            <w:tcBorders>
              <w:top w:val="nil"/>
              <w:left w:val="nil"/>
              <w:bottom w:val="nil"/>
              <w:right w:val="nil"/>
            </w:tcBorders>
            <w:vAlign w:val="bottom"/>
          </w:tcPr>
          <w:p w14:paraId="2FB8EEFF" w14:textId="77777777" w:rsidR="00552FED" w:rsidRDefault="00000000">
            <w:r>
              <w:rPr>
                <w:b/>
                <w:bCs/>
              </w:rPr>
              <w:t>Provider signature:</w:t>
            </w:r>
          </w:p>
        </w:tc>
        <w:tc>
          <w:tcPr>
            <w:tcW w:w="4000" w:type="dxa"/>
            <w:tcBorders>
              <w:top w:val="nil"/>
              <w:left w:val="nil"/>
              <w:bottom w:val="single" w:sz="4" w:space="0" w:color="C7CDD3"/>
              <w:right w:val="nil"/>
            </w:tcBorders>
            <w:vAlign w:val="bottom"/>
          </w:tcPr>
          <w:p w14:paraId="64B58832" w14:textId="77777777" w:rsidR="00552FED" w:rsidRDefault="00552FED"/>
        </w:tc>
        <w:tc>
          <w:tcPr>
            <w:tcW w:w="700" w:type="dxa"/>
            <w:tcBorders>
              <w:top w:val="nil"/>
              <w:left w:val="nil"/>
              <w:bottom w:val="nil"/>
              <w:right w:val="nil"/>
            </w:tcBorders>
            <w:vAlign w:val="bottom"/>
          </w:tcPr>
          <w:p w14:paraId="2336E505" w14:textId="77777777" w:rsidR="00552FED" w:rsidRDefault="00000000">
            <w:r>
              <w:rPr>
                <w:b/>
                <w:bCs/>
              </w:rPr>
              <w:t>Date:</w:t>
            </w:r>
          </w:p>
        </w:tc>
        <w:tc>
          <w:tcPr>
            <w:tcW w:w="2548" w:type="dxa"/>
            <w:tcBorders>
              <w:top w:val="nil"/>
              <w:left w:val="nil"/>
              <w:bottom w:val="single" w:sz="4" w:space="0" w:color="C7CDD3"/>
              <w:right w:val="nil"/>
            </w:tcBorders>
            <w:vAlign w:val="bottom"/>
          </w:tcPr>
          <w:p w14:paraId="0BFCB827" w14:textId="77777777" w:rsidR="00552FED" w:rsidRDefault="00552FED"/>
        </w:tc>
      </w:tr>
    </w:tbl>
    <w:p w14:paraId="765587C9" w14:textId="77777777" w:rsidR="00411AA3" w:rsidRDefault="00411AA3"/>
    <w:sectPr w:rsidR="00411AA3" w:rsidSect="004F524D">
      <w:footerReference w:type="even" r:id="rId7"/>
      <w:footerReference w:type="default" r:id="rId8"/>
      <w:pgSz w:w="12240" w:h="15840"/>
      <w:pgMar w:top="1152" w:right="1152" w:bottom="1152" w:left="1152"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2FA866" w14:textId="77777777" w:rsidR="00411AA3" w:rsidRDefault="00411AA3" w:rsidP="007E5545">
      <w:r>
        <w:separator/>
      </w:r>
    </w:p>
  </w:endnote>
  <w:endnote w:type="continuationSeparator" w:id="0">
    <w:p w14:paraId="7AE6905F" w14:textId="77777777" w:rsidR="00411AA3" w:rsidRDefault="00411AA3" w:rsidP="007E5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36077562"/>
      <w:docPartObj>
        <w:docPartGallery w:val="Page Numbers (Bottom of Page)"/>
        <w:docPartUnique/>
      </w:docPartObj>
    </w:sdtPr>
    <w:sdtContent>
      <w:p w14:paraId="34443A2D" w14:textId="77777777" w:rsidR="007E5545" w:rsidRDefault="007E5545" w:rsidP="003062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878AD56" w14:textId="77777777" w:rsidR="007E5545" w:rsidRDefault="007E5545" w:rsidP="007E554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78066243"/>
      <w:docPartObj>
        <w:docPartGallery w:val="Page Numbers (Bottom of Page)"/>
        <w:docPartUnique/>
      </w:docPartObj>
    </w:sdtPr>
    <w:sdtContent>
      <w:p w14:paraId="4394FBF8" w14:textId="77777777" w:rsidR="007E5545" w:rsidRDefault="007E5545" w:rsidP="003062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593370E" w14:textId="77777777" w:rsidR="007E5545" w:rsidRDefault="007E5545" w:rsidP="007E5545">
    <w:pPr>
      <w:pStyle w:val="Footer"/>
      <w:ind w:right="360"/>
    </w:pPr>
    <w:r>
      <w:t>Interweaving Journeys – Informed Consent &amp; Working Agreement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B94C9A" w14:textId="77777777" w:rsidR="00411AA3" w:rsidRDefault="00411AA3" w:rsidP="007E5545">
      <w:r>
        <w:separator/>
      </w:r>
    </w:p>
  </w:footnote>
  <w:footnote w:type="continuationSeparator" w:id="0">
    <w:p w14:paraId="6C8C11E2" w14:textId="77777777" w:rsidR="00411AA3" w:rsidRDefault="00411AA3" w:rsidP="007E55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6038C"/>
    <w:multiLevelType w:val="hybridMultilevel"/>
    <w:tmpl w:val="8B048256"/>
    <w:lvl w:ilvl="0" w:tplc="C2385132">
      <w:start w:val="1"/>
      <w:numFmt w:val="bullet"/>
      <w:lvlText w:val="●"/>
      <w:lvlJc w:val="left"/>
      <w:pPr>
        <w:ind w:left="720" w:hanging="360"/>
      </w:pPr>
    </w:lvl>
    <w:lvl w:ilvl="1" w:tplc="717C0F48">
      <w:start w:val="1"/>
      <w:numFmt w:val="bullet"/>
      <w:lvlText w:val="○"/>
      <w:lvlJc w:val="left"/>
      <w:pPr>
        <w:ind w:left="1440" w:hanging="360"/>
      </w:pPr>
    </w:lvl>
    <w:lvl w:ilvl="2" w:tplc="AB14A1B4">
      <w:start w:val="1"/>
      <w:numFmt w:val="bullet"/>
      <w:lvlText w:val="■"/>
      <w:lvlJc w:val="left"/>
      <w:pPr>
        <w:ind w:left="2160" w:hanging="360"/>
      </w:pPr>
    </w:lvl>
    <w:lvl w:ilvl="3" w:tplc="0D469756">
      <w:start w:val="1"/>
      <w:numFmt w:val="bullet"/>
      <w:lvlText w:val="●"/>
      <w:lvlJc w:val="left"/>
      <w:pPr>
        <w:ind w:left="2880" w:hanging="360"/>
      </w:pPr>
    </w:lvl>
    <w:lvl w:ilvl="4" w:tplc="5F5A80C4">
      <w:start w:val="1"/>
      <w:numFmt w:val="bullet"/>
      <w:lvlText w:val="○"/>
      <w:lvlJc w:val="left"/>
      <w:pPr>
        <w:ind w:left="3600" w:hanging="360"/>
      </w:pPr>
    </w:lvl>
    <w:lvl w:ilvl="5" w:tplc="6930F22A">
      <w:start w:val="1"/>
      <w:numFmt w:val="bullet"/>
      <w:lvlText w:val="■"/>
      <w:lvlJc w:val="left"/>
      <w:pPr>
        <w:ind w:left="4320" w:hanging="360"/>
      </w:pPr>
    </w:lvl>
    <w:lvl w:ilvl="6" w:tplc="C6A642B6">
      <w:start w:val="1"/>
      <w:numFmt w:val="bullet"/>
      <w:lvlText w:val="●"/>
      <w:lvlJc w:val="left"/>
      <w:pPr>
        <w:ind w:left="5040" w:hanging="360"/>
      </w:pPr>
    </w:lvl>
    <w:lvl w:ilvl="7" w:tplc="A2C87F7C">
      <w:start w:val="1"/>
      <w:numFmt w:val="bullet"/>
      <w:lvlText w:val="●"/>
      <w:lvlJc w:val="left"/>
      <w:pPr>
        <w:ind w:left="5760" w:hanging="360"/>
      </w:pPr>
    </w:lvl>
    <w:lvl w:ilvl="8" w:tplc="4D4014CE">
      <w:start w:val="1"/>
      <w:numFmt w:val="bullet"/>
      <w:lvlText w:val="●"/>
      <w:lvlJc w:val="left"/>
      <w:pPr>
        <w:ind w:left="6480" w:hanging="360"/>
      </w:pPr>
    </w:lvl>
  </w:abstractNum>
  <w:num w:numId="1" w16cid:durableId="52259264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832"/>
    <w:rsid w:val="00301D6C"/>
    <w:rsid w:val="00411AA3"/>
    <w:rsid w:val="004A4D96"/>
    <w:rsid w:val="004D0BC7"/>
    <w:rsid w:val="004E527D"/>
    <w:rsid w:val="004F524D"/>
    <w:rsid w:val="0054529C"/>
    <w:rsid w:val="00552FED"/>
    <w:rsid w:val="007E5545"/>
    <w:rsid w:val="00C24C9A"/>
    <w:rsid w:val="00D87832"/>
    <w:rsid w:val="00E54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ED5230"/>
  <w15:docId w15:val="{A7AAAA65-5A31-3F40-8459-4FA067382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241A1E"/>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7E5545"/>
    <w:pPr>
      <w:tabs>
        <w:tab w:val="center" w:pos="4680"/>
        <w:tab w:val="right" w:pos="9360"/>
      </w:tabs>
    </w:pPr>
  </w:style>
  <w:style w:type="character" w:customStyle="1" w:styleId="FooterChar">
    <w:name w:val="Footer Char"/>
    <w:basedOn w:val="DefaultParagraphFont"/>
    <w:link w:val="Footer"/>
    <w:uiPriority w:val="99"/>
    <w:rsid w:val="007E5545"/>
  </w:style>
  <w:style w:type="character" w:styleId="PageNumber">
    <w:name w:val="page number"/>
    <w:basedOn w:val="DefaultParagraphFont"/>
    <w:uiPriority w:val="99"/>
    <w:semiHidden/>
    <w:unhideWhenUsed/>
    <w:rsid w:val="007E5545"/>
  </w:style>
  <w:style w:type="paragraph" w:styleId="Header">
    <w:name w:val="header"/>
    <w:basedOn w:val="Normal"/>
    <w:link w:val="HeaderChar"/>
    <w:uiPriority w:val="99"/>
    <w:unhideWhenUsed/>
    <w:rsid w:val="007E5545"/>
    <w:pPr>
      <w:tabs>
        <w:tab w:val="center" w:pos="4680"/>
        <w:tab w:val="right" w:pos="9360"/>
      </w:tabs>
    </w:pPr>
  </w:style>
  <w:style w:type="character" w:customStyle="1" w:styleId="HeaderChar">
    <w:name w:val="Header Char"/>
    <w:basedOn w:val="DefaultParagraphFont"/>
    <w:link w:val="Header"/>
    <w:uiPriority w:val="99"/>
    <w:rsid w:val="007E5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559</Words>
  <Characters>3191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Sabrina Santa Clara</cp:lastModifiedBy>
  <cp:revision>2</cp:revision>
  <dcterms:created xsi:type="dcterms:W3CDTF">2026-08-11T03:06:00Z</dcterms:created>
  <dcterms:modified xsi:type="dcterms:W3CDTF">2026-08-11T03:06:00Z</dcterms:modified>
</cp:coreProperties>
</file>